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D5E0C" w:rsidRDefault="00BD5E0C" w:rsidP="009832E9">
      <w:pPr>
        <w:pBdr>
          <w:bottom w:val="thickThinSmallGap" w:sz="24" w:space="1" w:color="auto"/>
        </w:pBdr>
        <w:tabs>
          <w:tab w:val="right" w:pos="9180"/>
        </w:tabs>
        <w:spacing w:after="0" w:line="240" w:lineRule="auto"/>
        <w:rPr>
          <w:b/>
        </w:rPr>
      </w:pPr>
      <w:r>
        <w:rPr>
          <w:b/>
        </w:rPr>
        <w:tab/>
      </w:r>
      <w:r>
        <w:rPr>
          <w:noProof/>
        </w:rPr>
        <w:drawing>
          <wp:inline distT="0" distB="0" distL="0" distR="0" wp14:anchorId="1C2FE7ED" wp14:editId="74E12E69">
            <wp:extent cx="1385254" cy="188926"/>
            <wp:effectExtent l="0" t="0" r="571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USU2016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5302" cy="214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5E0C" w:rsidRDefault="00BD5E0C" w:rsidP="009832E9">
      <w:pPr>
        <w:pBdr>
          <w:bottom w:val="thickThinSmallGap" w:sz="24" w:space="1" w:color="auto"/>
        </w:pBdr>
        <w:tabs>
          <w:tab w:val="right" w:pos="9180"/>
        </w:tabs>
        <w:spacing w:after="0" w:line="240" w:lineRule="auto"/>
        <w:rPr>
          <w:b/>
        </w:rPr>
      </w:pPr>
    </w:p>
    <w:p w:rsidR="00107711" w:rsidRPr="00BF0FDB" w:rsidRDefault="00FA0DDE" w:rsidP="009832E9">
      <w:pPr>
        <w:pBdr>
          <w:bottom w:val="thickThinSmallGap" w:sz="24" w:space="1" w:color="auto"/>
        </w:pBdr>
        <w:tabs>
          <w:tab w:val="right" w:pos="9180"/>
        </w:tabs>
        <w:spacing w:after="0" w:line="240" w:lineRule="auto"/>
        <w:rPr>
          <w:b/>
        </w:rPr>
      </w:pPr>
      <w:r w:rsidRPr="00BF0FDB">
        <w:rPr>
          <w:b/>
        </w:rPr>
        <w:t>TRUSTEE BOARD FINANCE &amp; RISK SUB-COMMITTEE</w:t>
      </w:r>
    </w:p>
    <w:p w:rsidR="00F345CC" w:rsidRPr="004C222A" w:rsidRDefault="00B47110" w:rsidP="009832E9">
      <w:pPr>
        <w:pBdr>
          <w:bottom w:val="thickThinSmallGap" w:sz="24" w:space="1" w:color="auto"/>
        </w:pBdr>
        <w:tabs>
          <w:tab w:val="right" w:pos="9180"/>
        </w:tabs>
        <w:spacing w:line="220" w:lineRule="exact"/>
        <w:rPr>
          <w:b/>
        </w:rPr>
      </w:pPr>
      <w:r w:rsidRPr="00BF0FDB">
        <w:rPr>
          <w:noProof/>
        </w:rPr>
        <w:t>Minutes of m</w:t>
      </w:r>
      <w:r w:rsidR="00942967" w:rsidRPr="00BF0FDB">
        <w:rPr>
          <w:noProof/>
        </w:rPr>
        <w:t>eeting</w:t>
      </w:r>
      <w:r w:rsidR="00107711" w:rsidRPr="00BF0FDB">
        <w:t xml:space="preserve"> held </w:t>
      </w:r>
      <w:r w:rsidR="004C222A">
        <w:rPr>
          <w:b/>
        </w:rPr>
        <w:t>Thursday 11 June 2020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669"/>
        <w:gridCol w:w="6"/>
        <w:gridCol w:w="5228"/>
      </w:tblGrid>
      <w:tr w:rsidR="00DC33FD" w:rsidRPr="004C222A" w:rsidTr="00E53034">
        <w:trPr>
          <w:trHeight w:val="288"/>
        </w:trPr>
        <w:tc>
          <w:tcPr>
            <w:tcW w:w="37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33FD" w:rsidRPr="004C222A" w:rsidRDefault="00FA0DDE" w:rsidP="004C222A">
            <w:pPr>
              <w:tabs>
                <w:tab w:val="right" w:pos="9180"/>
              </w:tabs>
              <w:spacing w:line="200" w:lineRule="exact"/>
              <w:rPr>
                <w:b/>
                <w:sz w:val="18"/>
                <w:szCs w:val="18"/>
              </w:rPr>
            </w:pPr>
            <w:r w:rsidRPr="004C222A">
              <w:rPr>
                <w:b/>
                <w:sz w:val="18"/>
                <w:szCs w:val="18"/>
              </w:rPr>
              <w:t>Committee Members</w:t>
            </w:r>
            <w:r w:rsidR="006F3ADC" w:rsidRPr="004C222A">
              <w:rPr>
                <w:b/>
                <w:sz w:val="18"/>
                <w:szCs w:val="18"/>
              </w:rPr>
              <w:t xml:space="preserve"> present</w:t>
            </w:r>
          </w:p>
        </w:tc>
        <w:tc>
          <w:tcPr>
            <w:tcW w:w="5316" w:type="dxa"/>
            <w:tcBorders>
              <w:top w:val="nil"/>
              <w:left w:val="single" w:sz="12" w:space="0" w:color="auto"/>
              <w:right w:val="nil"/>
            </w:tcBorders>
          </w:tcPr>
          <w:p w:rsidR="00DC33FD" w:rsidRPr="004C222A" w:rsidRDefault="00DC33FD" w:rsidP="004C222A">
            <w:pPr>
              <w:tabs>
                <w:tab w:val="right" w:pos="9180"/>
              </w:tabs>
              <w:spacing w:line="200" w:lineRule="exact"/>
              <w:rPr>
                <w:sz w:val="18"/>
                <w:szCs w:val="18"/>
              </w:rPr>
            </w:pPr>
          </w:p>
        </w:tc>
      </w:tr>
      <w:tr w:rsidR="00FA0DDE" w:rsidRPr="004C222A" w:rsidTr="00E53034">
        <w:trPr>
          <w:trHeight w:val="288"/>
        </w:trPr>
        <w:tc>
          <w:tcPr>
            <w:tcW w:w="3731" w:type="dxa"/>
            <w:gridSpan w:val="2"/>
            <w:tcBorders>
              <w:top w:val="single" w:sz="12" w:space="0" w:color="auto"/>
            </w:tcBorders>
            <w:vAlign w:val="center"/>
          </w:tcPr>
          <w:p w:rsidR="00FA0DDE" w:rsidRPr="004C222A" w:rsidRDefault="00D314D9" w:rsidP="004C222A">
            <w:pPr>
              <w:tabs>
                <w:tab w:val="right" w:pos="9180"/>
              </w:tabs>
              <w:spacing w:line="200" w:lineRule="exact"/>
              <w:rPr>
                <w:sz w:val="18"/>
                <w:szCs w:val="18"/>
              </w:rPr>
            </w:pPr>
            <w:r w:rsidRPr="004C222A">
              <w:rPr>
                <w:sz w:val="18"/>
                <w:szCs w:val="18"/>
              </w:rPr>
              <w:t>Amanda Chetwynd</w:t>
            </w:r>
          </w:p>
        </w:tc>
        <w:tc>
          <w:tcPr>
            <w:tcW w:w="5316" w:type="dxa"/>
            <w:vAlign w:val="center"/>
          </w:tcPr>
          <w:p w:rsidR="00FA0DDE" w:rsidRPr="004C222A" w:rsidRDefault="005766D0" w:rsidP="004C222A">
            <w:pPr>
              <w:tabs>
                <w:tab w:val="right" w:pos="9180"/>
              </w:tabs>
              <w:spacing w:line="200" w:lineRule="exact"/>
              <w:rPr>
                <w:sz w:val="18"/>
                <w:szCs w:val="18"/>
              </w:rPr>
            </w:pPr>
            <w:r w:rsidRPr="004C222A">
              <w:rPr>
                <w:sz w:val="18"/>
                <w:szCs w:val="18"/>
              </w:rPr>
              <w:t>External Trustee</w:t>
            </w:r>
            <w:r w:rsidR="00D314D9" w:rsidRPr="004C222A">
              <w:rPr>
                <w:sz w:val="18"/>
                <w:szCs w:val="18"/>
              </w:rPr>
              <w:t xml:space="preserve"> | Chair</w:t>
            </w:r>
          </w:p>
        </w:tc>
      </w:tr>
      <w:tr w:rsidR="00DC33FD" w:rsidRPr="004C222A" w:rsidTr="00E53034">
        <w:trPr>
          <w:trHeight w:val="288"/>
        </w:trPr>
        <w:tc>
          <w:tcPr>
            <w:tcW w:w="3731" w:type="dxa"/>
            <w:gridSpan w:val="2"/>
            <w:vAlign w:val="center"/>
          </w:tcPr>
          <w:p w:rsidR="00DC33FD" w:rsidRPr="004C222A" w:rsidRDefault="00D314D9" w:rsidP="004C222A">
            <w:pPr>
              <w:tabs>
                <w:tab w:val="right" w:pos="9180"/>
              </w:tabs>
              <w:spacing w:line="200" w:lineRule="exact"/>
              <w:rPr>
                <w:sz w:val="18"/>
                <w:szCs w:val="18"/>
              </w:rPr>
            </w:pPr>
            <w:r w:rsidRPr="004C222A">
              <w:rPr>
                <w:sz w:val="18"/>
                <w:szCs w:val="18"/>
              </w:rPr>
              <w:t>Victoria Hatch</w:t>
            </w:r>
          </w:p>
        </w:tc>
        <w:tc>
          <w:tcPr>
            <w:tcW w:w="5316" w:type="dxa"/>
            <w:vAlign w:val="center"/>
          </w:tcPr>
          <w:p w:rsidR="00DC33FD" w:rsidRPr="004C222A" w:rsidRDefault="00D314D9" w:rsidP="004C222A">
            <w:pPr>
              <w:tabs>
                <w:tab w:val="right" w:pos="9180"/>
              </w:tabs>
              <w:spacing w:line="200" w:lineRule="exact"/>
              <w:rPr>
                <w:sz w:val="18"/>
                <w:szCs w:val="18"/>
              </w:rPr>
            </w:pPr>
            <w:r w:rsidRPr="004C222A">
              <w:rPr>
                <w:sz w:val="18"/>
                <w:szCs w:val="18"/>
              </w:rPr>
              <w:t>Interim SU President</w:t>
            </w:r>
          </w:p>
        </w:tc>
      </w:tr>
      <w:tr w:rsidR="003F0806" w:rsidRPr="004C222A" w:rsidTr="00E53034">
        <w:trPr>
          <w:trHeight w:val="288"/>
        </w:trPr>
        <w:tc>
          <w:tcPr>
            <w:tcW w:w="3731" w:type="dxa"/>
            <w:gridSpan w:val="2"/>
            <w:vAlign w:val="center"/>
          </w:tcPr>
          <w:p w:rsidR="003F0806" w:rsidRPr="004C222A" w:rsidRDefault="00D314D9" w:rsidP="004C222A">
            <w:pPr>
              <w:tabs>
                <w:tab w:val="right" w:pos="9180"/>
              </w:tabs>
              <w:spacing w:line="200" w:lineRule="exact"/>
              <w:rPr>
                <w:sz w:val="18"/>
                <w:szCs w:val="18"/>
              </w:rPr>
            </w:pPr>
            <w:r w:rsidRPr="004C222A">
              <w:rPr>
                <w:sz w:val="18"/>
                <w:szCs w:val="18"/>
              </w:rPr>
              <w:t xml:space="preserve">Sam </w:t>
            </w:r>
            <w:proofErr w:type="spellStart"/>
            <w:r w:rsidRPr="004C222A">
              <w:rPr>
                <w:sz w:val="18"/>
                <w:szCs w:val="18"/>
              </w:rPr>
              <w:t>Maesschalck</w:t>
            </w:r>
            <w:proofErr w:type="spellEnd"/>
          </w:p>
        </w:tc>
        <w:tc>
          <w:tcPr>
            <w:tcW w:w="5316" w:type="dxa"/>
            <w:vAlign w:val="center"/>
          </w:tcPr>
          <w:p w:rsidR="003F0806" w:rsidRPr="004C222A" w:rsidRDefault="003F0806" w:rsidP="004C222A">
            <w:pPr>
              <w:tabs>
                <w:tab w:val="right" w:pos="9180"/>
              </w:tabs>
              <w:spacing w:line="200" w:lineRule="exact"/>
              <w:rPr>
                <w:sz w:val="18"/>
                <w:szCs w:val="18"/>
              </w:rPr>
            </w:pPr>
            <w:r w:rsidRPr="004C222A">
              <w:rPr>
                <w:sz w:val="18"/>
                <w:szCs w:val="18"/>
              </w:rPr>
              <w:t>Student Trustee</w:t>
            </w:r>
          </w:p>
        </w:tc>
      </w:tr>
      <w:tr w:rsidR="00D132A0" w:rsidRPr="004C222A" w:rsidTr="00E53034">
        <w:trPr>
          <w:trHeight w:val="288"/>
        </w:trPr>
        <w:tc>
          <w:tcPr>
            <w:tcW w:w="3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32A0" w:rsidRPr="004C222A" w:rsidRDefault="000C2BCD" w:rsidP="004C222A">
            <w:pPr>
              <w:tabs>
                <w:tab w:val="right" w:pos="9180"/>
              </w:tabs>
              <w:spacing w:line="200" w:lineRule="exact"/>
              <w:rPr>
                <w:b/>
                <w:sz w:val="18"/>
                <w:szCs w:val="18"/>
              </w:rPr>
            </w:pPr>
            <w:r w:rsidRPr="004C222A">
              <w:rPr>
                <w:b/>
                <w:sz w:val="18"/>
                <w:szCs w:val="18"/>
              </w:rPr>
              <w:t>Staff present</w:t>
            </w:r>
          </w:p>
        </w:tc>
        <w:tc>
          <w:tcPr>
            <w:tcW w:w="5322" w:type="dxa"/>
            <w:gridSpan w:val="2"/>
            <w:tcBorders>
              <w:top w:val="nil"/>
              <w:left w:val="single" w:sz="12" w:space="0" w:color="auto"/>
              <w:right w:val="nil"/>
            </w:tcBorders>
          </w:tcPr>
          <w:p w:rsidR="00D132A0" w:rsidRPr="004C222A" w:rsidRDefault="00D132A0" w:rsidP="004C222A">
            <w:pPr>
              <w:tabs>
                <w:tab w:val="right" w:pos="9180"/>
              </w:tabs>
              <w:spacing w:line="200" w:lineRule="exact"/>
              <w:rPr>
                <w:sz w:val="18"/>
                <w:szCs w:val="18"/>
              </w:rPr>
            </w:pPr>
          </w:p>
        </w:tc>
      </w:tr>
      <w:tr w:rsidR="00D132A0" w:rsidRPr="004C222A" w:rsidTr="00E53034">
        <w:trPr>
          <w:trHeight w:val="288"/>
        </w:trPr>
        <w:tc>
          <w:tcPr>
            <w:tcW w:w="3725" w:type="dxa"/>
            <w:tcBorders>
              <w:top w:val="single" w:sz="12" w:space="0" w:color="auto"/>
            </w:tcBorders>
            <w:vAlign w:val="center"/>
          </w:tcPr>
          <w:p w:rsidR="00D132A0" w:rsidRPr="004C222A" w:rsidRDefault="00D314D9" w:rsidP="004C222A">
            <w:pPr>
              <w:tabs>
                <w:tab w:val="right" w:pos="9180"/>
              </w:tabs>
              <w:spacing w:line="200" w:lineRule="exact"/>
              <w:rPr>
                <w:sz w:val="18"/>
                <w:szCs w:val="18"/>
              </w:rPr>
            </w:pPr>
            <w:r w:rsidRPr="004C222A">
              <w:rPr>
                <w:sz w:val="18"/>
                <w:szCs w:val="18"/>
              </w:rPr>
              <w:t>Jane Morgan Jones</w:t>
            </w:r>
          </w:p>
        </w:tc>
        <w:tc>
          <w:tcPr>
            <w:tcW w:w="5322" w:type="dxa"/>
            <w:gridSpan w:val="2"/>
            <w:vAlign w:val="center"/>
          </w:tcPr>
          <w:p w:rsidR="00D132A0" w:rsidRPr="004C222A" w:rsidRDefault="00D314D9" w:rsidP="004C222A">
            <w:pPr>
              <w:tabs>
                <w:tab w:val="right" w:pos="9180"/>
              </w:tabs>
              <w:spacing w:line="200" w:lineRule="exact"/>
              <w:rPr>
                <w:sz w:val="18"/>
                <w:szCs w:val="18"/>
              </w:rPr>
            </w:pPr>
            <w:r w:rsidRPr="004C222A">
              <w:rPr>
                <w:sz w:val="18"/>
                <w:szCs w:val="18"/>
              </w:rPr>
              <w:t>Students’ Union Financial Controller</w:t>
            </w:r>
          </w:p>
        </w:tc>
      </w:tr>
      <w:tr w:rsidR="006A5EB4" w:rsidRPr="004C222A" w:rsidTr="00E53034">
        <w:trPr>
          <w:trHeight w:val="288"/>
        </w:trPr>
        <w:tc>
          <w:tcPr>
            <w:tcW w:w="3725" w:type="dxa"/>
            <w:vAlign w:val="center"/>
          </w:tcPr>
          <w:p w:rsidR="006A5EB4" w:rsidRPr="004C222A" w:rsidRDefault="006A5EB4" w:rsidP="004C222A">
            <w:pPr>
              <w:tabs>
                <w:tab w:val="right" w:pos="9180"/>
              </w:tabs>
              <w:spacing w:line="200" w:lineRule="exact"/>
              <w:rPr>
                <w:sz w:val="18"/>
                <w:szCs w:val="18"/>
              </w:rPr>
            </w:pPr>
            <w:r w:rsidRPr="004C222A">
              <w:rPr>
                <w:sz w:val="18"/>
                <w:szCs w:val="18"/>
              </w:rPr>
              <w:t>Misbah Ashraf</w:t>
            </w:r>
          </w:p>
        </w:tc>
        <w:tc>
          <w:tcPr>
            <w:tcW w:w="5322" w:type="dxa"/>
            <w:gridSpan w:val="2"/>
            <w:vAlign w:val="center"/>
          </w:tcPr>
          <w:p w:rsidR="006A5EB4" w:rsidRPr="004C222A" w:rsidRDefault="00D314D9" w:rsidP="004C222A">
            <w:pPr>
              <w:tabs>
                <w:tab w:val="right" w:pos="9180"/>
              </w:tabs>
              <w:spacing w:line="200" w:lineRule="exact"/>
              <w:rPr>
                <w:sz w:val="18"/>
                <w:szCs w:val="18"/>
              </w:rPr>
            </w:pPr>
            <w:r w:rsidRPr="004C222A">
              <w:rPr>
                <w:sz w:val="18"/>
                <w:szCs w:val="18"/>
              </w:rPr>
              <w:t>Interim Chief Executive</w:t>
            </w:r>
          </w:p>
        </w:tc>
      </w:tr>
      <w:tr w:rsidR="005766D0" w:rsidRPr="004C222A" w:rsidTr="00E53034">
        <w:trPr>
          <w:trHeight w:val="288"/>
        </w:trPr>
        <w:tc>
          <w:tcPr>
            <w:tcW w:w="3725" w:type="dxa"/>
            <w:vAlign w:val="center"/>
          </w:tcPr>
          <w:p w:rsidR="005766D0" w:rsidRPr="004C222A" w:rsidRDefault="005766D0" w:rsidP="004C222A">
            <w:pPr>
              <w:tabs>
                <w:tab w:val="right" w:pos="9180"/>
              </w:tabs>
              <w:spacing w:line="200" w:lineRule="exact"/>
              <w:rPr>
                <w:sz w:val="18"/>
                <w:szCs w:val="18"/>
              </w:rPr>
            </w:pPr>
            <w:r w:rsidRPr="004C222A">
              <w:rPr>
                <w:sz w:val="18"/>
                <w:szCs w:val="18"/>
              </w:rPr>
              <w:t>Veronica Longmire</w:t>
            </w:r>
          </w:p>
        </w:tc>
        <w:tc>
          <w:tcPr>
            <w:tcW w:w="5322" w:type="dxa"/>
            <w:gridSpan w:val="2"/>
            <w:tcBorders>
              <w:bottom w:val="single" w:sz="4" w:space="0" w:color="auto"/>
            </w:tcBorders>
            <w:vAlign w:val="center"/>
          </w:tcPr>
          <w:p w:rsidR="005766D0" w:rsidRPr="004C222A" w:rsidRDefault="00E53034" w:rsidP="004C222A">
            <w:pPr>
              <w:tabs>
                <w:tab w:val="right" w:pos="9180"/>
              </w:tabs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Executive Administrator | </w:t>
            </w:r>
            <w:r w:rsidR="005766D0" w:rsidRPr="004C222A">
              <w:rPr>
                <w:sz w:val="18"/>
                <w:szCs w:val="18"/>
              </w:rPr>
              <w:t>Minutes</w:t>
            </w:r>
          </w:p>
        </w:tc>
      </w:tr>
      <w:tr w:rsidR="00343F33" w:rsidRPr="004C222A" w:rsidTr="00E53034">
        <w:trPr>
          <w:trHeight w:val="288"/>
        </w:trPr>
        <w:tc>
          <w:tcPr>
            <w:tcW w:w="3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3F33" w:rsidRPr="004C222A" w:rsidRDefault="00343F33" w:rsidP="004C222A">
            <w:pPr>
              <w:tabs>
                <w:tab w:val="right" w:pos="9180"/>
              </w:tabs>
              <w:spacing w:line="200" w:lineRule="exact"/>
              <w:rPr>
                <w:b/>
                <w:sz w:val="18"/>
                <w:szCs w:val="18"/>
              </w:rPr>
            </w:pPr>
            <w:r w:rsidRPr="004C222A">
              <w:rPr>
                <w:b/>
                <w:sz w:val="18"/>
                <w:szCs w:val="18"/>
              </w:rPr>
              <w:t>In attendance</w:t>
            </w:r>
          </w:p>
        </w:tc>
        <w:tc>
          <w:tcPr>
            <w:tcW w:w="5322" w:type="dxa"/>
            <w:gridSpan w:val="2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343F33" w:rsidRPr="004C222A" w:rsidRDefault="00343F33" w:rsidP="004C222A">
            <w:pPr>
              <w:tabs>
                <w:tab w:val="right" w:pos="9180"/>
              </w:tabs>
              <w:spacing w:line="200" w:lineRule="exact"/>
              <w:rPr>
                <w:sz w:val="18"/>
                <w:szCs w:val="18"/>
              </w:rPr>
            </w:pPr>
          </w:p>
        </w:tc>
      </w:tr>
      <w:tr w:rsidR="00343F33" w:rsidRPr="004C222A" w:rsidTr="00E53034">
        <w:trPr>
          <w:trHeight w:val="288"/>
        </w:trPr>
        <w:tc>
          <w:tcPr>
            <w:tcW w:w="3725" w:type="dxa"/>
            <w:tcBorders>
              <w:top w:val="single" w:sz="12" w:space="0" w:color="auto"/>
            </w:tcBorders>
            <w:vAlign w:val="center"/>
          </w:tcPr>
          <w:p w:rsidR="00343F33" w:rsidRPr="004C222A" w:rsidRDefault="00343F33" w:rsidP="004C222A">
            <w:pPr>
              <w:tabs>
                <w:tab w:val="right" w:pos="9180"/>
              </w:tabs>
              <w:spacing w:line="200" w:lineRule="exact"/>
              <w:rPr>
                <w:sz w:val="18"/>
                <w:szCs w:val="18"/>
              </w:rPr>
            </w:pPr>
            <w:r w:rsidRPr="004C222A">
              <w:rPr>
                <w:sz w:val="18"/>
                <w:szCs w:val="18"/>
              </w:rPr>
              <w:t>Michael Jayson</w:t>
            </w:r>
          </w:p>
        </w:tc>
        <w:tc>
          <w:tcPr>
            <w:tcW w:w="5322" w:type="dxa"/>
            <w:gridSpan w:val="2"/>
            <w:vAlign w:val="center"/>
          </w:tcPr>
          <w:p w:rsidR="00343F33" w:rsidRPr="004C222A" w:rsidRDefault="00343F33" w:rsidP="004C222A">
            <w:pPr>
              <w:tabs>
                <w:tab w:val="right" w:pos="9180"/>
              </w:tabs>
              <w:spacing w:line="200" w:lineRule="exact"/>
              <w:rPr>
                <w:sz w:val="18"/>
                <w:szCs w:val="18"/>
              </w:rPr>
            </w:pPr>
            <w:r w:rsidRPr="004C222A">
              <w:rPr>
                <w:sz w:val="18"/>
                <w:szCs w:val="18"/>
              </w:rPr>
              <w:t>Crowe UK [Union’s Auditors] | Agenda Item 10</w:t>
            </w:r>
          </w:p>
        </w:tc>
      </w:tr>
    </w:tbl>
    <w:p w:rsidR="00343F33" w:rsidRPr="004C222A" w:rsidRDefault="00343F33" w:rsidP="004C222A">
      <w:pPr>
        <w:pStyle w:val="NoSpacing"/>
        <w:tabs>
          <w:tab w:val="right" w:pos="7200"/>
        </w:tabs>
        <w:spacing w:line="220" w:lineRule="exact"/>
        <w:jc w:val="both"/>
        <w:rPr>
          <w:sz w:val="20"/>
          <w:szCs w:val="20"/>
        </w:rPr>
      </w:pPr>
    </w:p>
    <w:p w:rsidR="00D314D9" w:rsidRPr="004C222A" w:rsidRDefault="00D314D9" w:rsidP="004C222A">
      <w:pPr>
        <w:pStyle w:val="NoSpacing"/>
        <w:tabs>
          <w:tab w:val="right" w:pos="7200"/>
        </w:tabs>
        <w:spacing w:line="220" w:lineRule="exact"/>
        <w:jc w:val="both"/>
        <w:rPr>
          <w:sz w:val="20"/>
          <w:szCs w:val="20"/>
        </w:rPr>
      </w:pPr>
      <w:r w:rsidRPr="004C222A">
        <w:rPr>
          <w:sz w:val="20"/>
          <w:szCs w:val="20"/>
        </w:rPr>
        <w:t>The committee noted that David Dobson had recently been appointed as a member of the committee with financial expertise.</w:t>
      </w:r>
      <w:r w:rsidR="00866CF1">
        <w:rPr>
          <w:sz w:val="20"/>
          <w:szCs w:val="20"/>
        </w:rPr>
        <w:t xml:space="preserve"> The Executive Committee had yet to ratify the</w:t>
      </w:r>
      <w:r w:rsidR="0058290D">
        <w:rPr>
          <w:sz w:val="20"/>
          <w:szCs w:val="20"/>
        </w:rPr>
        <w:t xml:space="preserve"> appointment.</w:t>
      </w:r>
    </w:p>
    <w:p w:rsidR="009B4A62" w:rsidRPr="004C222A" w:rsidRDefault="009B4A62" w:rsidP="004C222A">
      <w:pPr>
        <w:pStyle w:val="NoSpacing"/>
        <w:tabs>
          <w:tab w:val="right" w:pos="7200"/>
        </w:tabs>
        <w:spacing w:before="40" w:line="220" w:lineRule="exact"/>
        <w:jc w:val="both"/>
        <w:rPr>
          <w:sz w:val="20"/>
          <w:szCs w:val="20"/>
        </w:rPr>
      </w:pPr>
      <w:r w:rsidRPr="004C222A">
        <w:rPr>
          <w:sz w:val="20"/>
          <w:szCs w:val="20"/>
        </w:rPr>
        <w:t>The meeting was held remotely via Microsoft Teams.</w:t>
      </w:r>
    </w:p>
    <w:p w:rsidR="00343F33" w:rsidRPr="005236C7" w:rsidRDefault="00343F33" w:rsidP="005236C7">
      <w:pPr>
        <w:pStyle w:val="NoSpacing"/>
        <w:pBdr>
          <w:bottom w:val="double" w:sz="4" w:space="1" w:color="auto"/>
        </w:pBdr>
        <w:tabs>
          <w:tab w:val="right" w:pos="7200"/>
        </w:tabs>
        <w:spacing w:line="180" w:lineRule="exact"/>
        <w:jc w:val="both"/>
        <w:rPr>
          <w:sz w:val="16"/>
          <w:szCs w:val="16"/>
        </w:rPr>
      </w:pPr>
    </w:p>
    <w:p w:rsidR="0024256F" w:rsidRPr="004C222A" w:rsidRDefault="00EF6DF6" w:rsidP="004C222A">
      <w:pPr>
        <w:pStyle w:val="NoSpacing"/>
        <w:tabs>
          <w:tab w:val="right" w:pos="7200"/>
        </w:tabs>
        <w:spacing w:before="120" w:line="220" w:lineRule="exact"/>
        <w:jc w:val="both"/>
        <w:rPr>
          <w:sz w:val="20"/>
          <w:szCs w:val="20"/>
        </w:rPr>
      </w:pPr>
      <w:r w:rsidRPr="004C222A">
        <w:rPr>
          <w:b/>
          <w:sz w:val="20"/>
          <w:szCs w:val="20"/>
        </w:rPr>
        <w:t xml:space="preserve">Agenda item 1 | </w:t>
      </w:r>
      <w:r w:rsidR="009B4A62" w:rsidRPr="004C222A">
        <w:rPr>
          <w:b/>
          <w:sz w:val="20"/>
          <w:szCs w:val="20"/>
        </w:rPr>
        <w:t>Apologies</w:t>
      </w:r>
      <w:r w:rsidR="009B4A62" w:rsidRPr="004C222A">
        <w:rPr>
          <w:sz w:val="20"/>
          <w:szCs w:val="20"/>
        </w:rPr>
        <w:t xml:space="preserve"> | received from David Dobson,</w:t>
      </w:r>
      <w:r w:rsidR="00E529C3">
        <w:rPr>
          <w:sz w:val="20"/>
          <w:szCs w:val="20"/>
        </w:rPr>
        <w:t xml:space="preserve"> </w:t>
      </w:r>
      <w:r w:rsidR="00391E39">
        <w:rPr>
          <w:sz w:val="20"/>
          <w:szCs w:val="20"/>
        </w:rPr>
        <w:t>observer</w:t>
      </w:r>
      <w:r w:rsidR="009B4A62" w:rsidRPr="004C222A">
        <w:rPr>
          <w:sz w:val="20"/>
          <w:szCs w:val="20"/>
        </w:rPr>
        <w:t>.</w:t>
      </w:r>
    </w:p>
    <w:p w:rsidR="003E6D30" w:rsidRPr="004C222A" w:rsidRDefault="00EF6DF6" w:rsidP="004C222A">
      <w:pPr>
        <w:pStyle w:val="NoSpacing"/>
        <w:tabs>
          <w:tab w:val="right" w:pos="9180"/>
        </w:tabs>
        <w:spacing w:before="80" w:line="220" w:lineRule="exact"/>
        <w:jc w:val="both"/>
        <w:rPr>
          <w:sz w:val="20"/>
          <w:szCs w:val="20"/>
        </w:rPr>
      </w:pPr>
      <w:r w:rsidRPr="004C222A">
        <w:rPr>
          <w:b/>
          <w:sz w:val="20"/>
          <w:szCs w:val="20"/>
        </w:rPr>
        <w:t xml:space="preserve">Agenda item 2 | </w:t>
      </w:r>
      <w:r w:rsidR="00FD1658" w:rsidRPr="004C222A">
        <w:rPr>
          <w:b/>
          <w:sz w:val="20"/>
          <w:szCs w:val="20"/>
        </w:rPr>
        <w:t xml:space="preserve">| </w:t>
      </w:r>
      <w:r w:rsidR="009B4A62" w:rsidRPr="004C222A">
        <w:rPr>
          <w:b/>
          <w:sz w:val="20"/>
          <w:szCs w:val="20"/>
        </w:rPr>
        <w:t>Minutes of meeting</w:t>
      </w:r>
      <w:r w:rsidR="009B4A62" w:rsidRPr="004C222A">
        <w:rPr>
          <w:sz w:val="20"/>
          <w:szCs w:val="20"/>
        </w:rPr>
        <w:t xml:space="preserve"> held 20 March [2020-03-20] accepted as a fair reflection of discussion.</w:t>
      </w:r>
    </w:p>
    <w:p w:rsidR="009B4A62" w:rsidRPr="004C222A" w:rsidRDefault="00EF6DF6" w:rsidP="004C222A">
      <w:pPr>
        <w:pStyle w:val="NoSpacing"/>
        <w:tabs>
          <w:tab w:val="right" w:pos="9180"/>
        </w:tabs>
        <w:spacing w:before="80" w:line="220" w:lineRule="exact"/>
        <w:jc w:val="both"/>
        <w:rPr>
          <w:sz w:val="20"/>
          <w:szCs w:val="20"/>
        </w:rPr>
      </w:pPr>
      <w:r w:rsidRPr="004C222A">
        <w:rPr>
          <w:b/>
          <w:sz w:val="20"/>
          <w:szCs w:val="20"/>
        </w:rPr>
        <w:t xml:space="preserve">Agenda item 3 </w:t>
      </w:r>
      <w:r w:rsidR="00FD1658" w:rsidRPr="004C222A">
        <w:rPr>
          <w:b/>
          <w:sz w:val="20"/>
          <w:szCs w:val="20"/>
        </w:rPr>
        <w:t xml:space="preserve">| </w:t>
      </w:r>
      <w:r w:rsidR="009B4A62" w:rsidRPr="004C222A">
        <w:rPr>
          <w:b/>
          <w:sz w:val="20"/>
          <w:szCs w:val="20"/>
        </w:rPr>
        <w:t xml:space="preserve">Matters Arising / Review of Actions </w:t>
      </w:r>
      <w:r w:rsidR="009B4A62" w:rsidRPr="004C222A">
        <w:rPr>
          <w:sz w:val="20"/>
          <w:szCs w:val="20"/>
        </w:rPr>
        <w:t>[from the minutes]</w:t>
      </w:r>
    </w:p>
    <w:p w:rsidR="00E6021E" w:rsidRPr="004C222A" w:rsidRDefault="00B74BBC" w:rsidP="004C222A">
      <w:pPr>
        <w:pStyle w:val="NoSpacing"/>
        <w:tabs>
          <w:tab w:val="right" w:pos="9180"/>
        </w:tabs>
        <w:spacing w:before="40" w:line="220" w:lineRule="exact"/>
        <w:jc w:val="both"/>
        <w:rPr>
          <w:sz w:val="20"/>
          <w:szCs w:val="20"/>
        </w:rPr>
      </w:pPr>
      <w:r w:rsidRPr="00A37A07">
        <w:rPr>
          <w:sz w:val="20"/>
          <w:szCs w:val="20"/>
        </w:rPr>
        <w:t xml:space="preserve">JCRs’ </w:t>
      </w:r>
      <w:r w:rsidR="00701D55" w:rsidRPr="00A37A07">
        <w:rPr>
          <w:sz w:val="20"/>
          <w:szCs w:val="20"/>
        </w:rPr>
        <w:t>b</w:t>
      </w:r>
      <w:r w:rsidRPr="00A37A07">
        <w:rPr>
          <w:sz w:val="20"/>
          <w:szCs w:val="20"/>
        </w:rPr>
        <w:t>udgets</w:t>
      </w:r>
      <w:r w:rsidRPr="004C222A">
        <w:rPr>
          <w:sz w:val="20"/>
          <w:szCs w:val="20"/>
        </w:rPr>
        <w:t xml:space="preserve"> on hold</w:t>
      </w:r>
      <w:r w:rsidR="00443216">
        <w:rPr>
          <w:sz w:val="20"/>
          <w:szCs w:val="20"/>
        </w:rPr>
        <w:t xml:space="preserve"> pending </w:t>
      </w:r>
      <w:r w:rsidR="00324F75">
        <w:rPr>
          <w:sz w:val="20"/>
          <w:szCs w:val="20"/>
        </w:rPr>
        <w:t>completion/approval of the Union’s budget</w:t>
      </w:r>
      <w:r w:rsidRPr="004C222A">
        <w:rPr>
          <w:sz w:val="20"/>
          <w:szCs w:val="20"/>
        </w:rPr>
        <w:t xml:space="preserve">. </w:t>
      </w:r>
      <w:r w:rsidR="00324F75">
        <w:rPr>
          <w:sz w:val="20"/>
          <w:szCs w:val="20"/>
        </w:rPr>
        <w:t>O</w:t>
      </w:r>
      <w:r w:rsidRPr="004C222A">
        <w:rPr>
          <w:sz w:val="20"/>
          <w:szCs w:val="20"/>
        </w:rPr>
        <w:t>ther Actions identified at the previous meeting had been completed</w:t>
      </w:r>
      <w:r w:rsidR="00324F75">
        <w:rPr>
          <w:sz w:val="20"/>
          <w:szCs w:val="20"/>
        </w:rPr>
        <w:t xml:space="preserve">, were on the agenda, </w:t>
      </w:r>
      <w:r w:rsidRPr="004C222A">
        <w:rPr>
          <w:sz w:val="20"/>
          <w:szCs w:val="20"/>
        </w:rPr>
        <w:t xml:space="preserve">or </w:t>
      </w:r>
      <w:r w:rsidR="00324F75">
        <w:rPr>
          <w:sz w:val="20"/>
          <w:szCs w:val="20"/>
        </w:rPr>
        <w:t>carried over to the September meeting.</w:t>
      </w:r>
    </w:p>
    <w:p w:rsidR="00EF6DF6" w:rsidRPr="004C222A" w:rsidRDefault="00EF6DF6" w:rsidP="004C222A">
      <w:pPr>
        <w:pStyle w:val="NoSpacing"/>
        <w:tabs>
          <w:tab w:val="right" w:pos="9180"/>
        </w:tabs>
        <w:spacing w:before="80" w:line="220" w:lineRule="exact"/>
        <w:jc w:val="both"/>
        <w:rPr>
          <w:sz w:val="20"/>
          <w:szCs w:val="20"/>
        </w:rPr>
      </w:pPr>
      <w:r w:rsidRPr="004C222A">
        <w:rPr>
          <w:b/>
          <w:sz w:val="20"/>
          <w:szCs w:val="20"/>
        </w:rPr>
        <w:t xml:space="preserve">Agenda item 4 | </w:t>
      </w:r>
      <w:r w:rsidR="009B4A62" w:rsidRPr="004C222A">
        <w:rPr>
          <w:b/>
          <w:sz w:val="20"/>
          <w:szCs w:val="20"/>
        </w:rPr>
        <w:t>Management accounts to 30 April 2020</w:t>
      </w:r>
    </w:p>
    <w:p w:rsidR="00543F14" w:rsidRPr="004C222A" w:rsidRDefault="00324F75" w:rsidP="00971455">
      <w:pPr>
        <w:pStyle w:val="NoSpacing"/>
        <w:tabs>
          <w:tab w:val="right" w:pos="9180"/>
        </w:tabs>
        <w:spacing w:line="220" w:lineRule="exact"/>
        <w:jc w:val="both"/>
        <w:rPr>
          <w:sz w:val="20"/>
          <w:szCs w:val="20"/>
        </w:rPr>
      </w:pPr>
      <w:r>
        <w:rPr>
          <w:sz w:val="20"/>
          <w:szCs w:val="20"/>
        </w:rPr>
        <w:t>The April management accounts had been circulated and the May accounts were still in progress.</w:t>
      </w:r>
      <w:r w:rsidR="00B74BBC" w:rsidRPr="004C222A">
        <w:rPr>
          <w:sz w:val="20"/>
          <w:szCs w:val="20"/>
        </w:rPr>
        <w:t xml:space="preserve"> </w:t>
      </w:r>
      <w:r>
        <w:rPr>
          <w:sz w:val="20"/>
          <w:szCs w:val="20"/>
        </w:rPr>
        <w:t>It was noted that further work was being undertaken on reviewing the Charity management accounts against the revised projected out-turn.</w:t>
      </w:r>
    </w:p>
    <w:p w:rsidR="006B5984" w:rsidRPr="004C222A" w:rsidRDefault="00EF6DF6" w:rsidP="004C222A">
      <w:pPr>
        <w:pStyle w:val="NoSpacing"/>
        <w:tabs>
          <w:tab w:val="right" w:pos="9180"/>
        </w:tabs>
        <w:spacing w:before="80" w:line="220" w:lineRule="exact"/>
        <w:jc w:val="both"/>
        <w:rPr>
          <w:sz w:val="20"/>
          <w:szCs w:val="20"/>
        </w:rPr>
      </w:pPr>
      <w:r w:rsidRPr="004C222A">
        <w:rPr>
          <w:b/>
          <w:sz w:val="20"/>
          <w:szCs w:val="20"/>
        </w:rPr>
        <w:t xml:space="preserve">Agenda item 5 | </w:t>
      </w:r>
      <w:r w:rsidR="009B4A62" w:rsidRPr="004C222A">
        <w:rPr>
          <w:b/>
          <w:sz w:val="20"/>
          <w:szCs w:val="20"/>
        </w:rPr>
        <w:t>Cash-flow update</w:t>
      </w:r>
    </w:p>
    <w:p w:rsidR="00881A80" w:rsidRPr="004C222A" w:rsidRDefault="005D7D89" w:rsidP="004C222A">
      <w:pPr>
        <w:pStyle w:val="NoSpacing"/>
        <w:tabs>
          <w:tab w:val="right" w:pos="9180"/>
        </w:tabs>
        <w:spacing w:line="220" w:lineRule="exact"/>
        <w:jc w:val="both"/>
        <w:rPr>
          <w:sz w:val="20"/>
          <w:szCs w:val="20"/>
        </w:rPr>
      </w:pPr>
      <w:r w:rsidRPr="004C222A">
        <w:rPr>
          <w:sz w:val="20"/>
          <w:szCs w:val="20"/>
        </w:rPr>
        <w:t>The meeting noted that the previous cash-flow forecasts had been updated to reflect the actual position as at 31 May 2020</w:t>
      </w:r>
      <w:r w:rsidR="00A37A07">
        <w:rPr>
          <w:sz w:val="20"/>
          <w:szCs w:val="20"/>
        </w:rPr>
        <w:t xml:space="preserve"> / </w:t>
      </w:r>
      <w:r w:rsidRPr="004C222A">
        <w:rPr>
          <w:sz w:val="20"/>
          <w:szCs w:val="20"/>
        </w:rPr>
        <w:t>were to be extended to 31 July 2021 and would be based on the revised projected out-turn figures for the period to 31 July 202</w:t>
      </w:r>
      <w:r w:rsidR="00A37A07">
        <w:rPr>
          <w:sz w:val="20"/>
          <w:szCs w:val="20"/>
        </w:rPr>
        <w:t xml:space="preserve">0 / </w:t>
      </w:r>
      <w:r w:rsidR="001C65C5" w:rsidRPr="004C222A">
        <w:rPr>
          <w:sz w:val="20"/>
          <w:szCs w:val="20"/>
        </w:rPr>
        <w:t xml:space="preserve">further noted that for the period from August 2020 the figures would need to be </w:t>
      </w:r>
      <w:r w:rsidR="00A37A07">
        <w:rPr>
          <w:sz w:val="20"/>
          <w:szCs w:val="20"/>
        </w:rPr>
        <w:t xml:space="preserve">further </w:t>
      </w:r>
      <w:r w:rsidR="001C65C5" w:rsidRPr="004C222A">
        <w:rPr>
          <w:sz w:val="20"/>
          <w:szCs w:val="20"/>
        </w:rPr>
        <w:t xml:space="preserve">revised </w:t>
      </w:r>
      <w:r w:rsidR="00881A80" w:rsidRPr="004C222A">
        <w:rPr>
          <w:sz w:val="20"/>
          <w:szCs w:val="20"/>
        </w:rPr>
        <w:t>to reflect the amended budget.</w:t>
      </w:r>
    </w:p>
    <w:p w:rsidR="00881A80" w:rsidRPr="004C222A" w:rsidRDefault="00A37A07" w:rsidP="004C222A">
      <w:pPr>
        <w:pStyle w:val="NoSpacing"/>
        <w:tabs>
          <w:tab w:val="right" w:pos="9180"/>
        </w:tabs>
        <w:spacing w:before="40" w:line="220" w:lineRule="exact"/>
        <w:jc w:val="both"/>
        <w:rPr>
          <w:sz w:val="20"/>
          <w:szCs w:val="20"/>
        </w:rPr>
      </w:pPr>
      <w:r>
        <w:rPr>
          <w:sz w:val="20"/>
          <w:szCs w:val="20"/>
        </w:rPr>
        <w:t>Discussion ensued</w:t>
      </w:r>
      <w:r w:rsidR="00881A80" w:rsidRPr="004C222A">
        <w:rPr>
          <w:sz w:val="20"/>
          <w:szCs w:val="20"/>
        </w:rPr>
        <w:t xml:space="preserve"> around the completion of a high-level forecast for LUSU Services Co. assuming negligible income, producing detailed forecasts for Commercial Marketing, Sugar House and Central, potential government backed loans for Services Co. and Housing Limited</w:t>
      </w:r>
      <w:r w:rsidR="00B74D63" w:rsidRPr="004C222A">
        <w:rPr>
          <w:sz w:val="20"/>
          <w:szCs w:val="20"/>
        </w:rPr>
        <w:t>.</w:t>
      </w:r>
    </w:p>
    <w:p w:rsidR="00B74D63" w:rsidRPr="004C222A" w:rsidRDefault="00B74D63" w:rsidP="004C222A">
      <w:pPr>
        <w:pStyle w:val="NoSpacing"/>
        <w:tabs>
          <w:tab w:val="right" w:pos="9180"/>
        </w:tabs>
        <w:spacing w:before="40" w:line="220" w:lineRule="exact"/>
        <w:jc w:val="both"/>
        <w:rPr>
          <w:sz w:val="20"/>
          <w:szCs w:val="20"/>
        </w:rPr>
      </w:pPr>
      <w:r w:rsidRPr="004C222A">
        <w:rPr>
          <w:sz w:val="20"/>
          <w:szCs w:val="20"/>
        </w:rPr>
        <w:t>The committee agreed that essential spending only should continue, as defined by the Trustee Board, or for health and safety</w:t>
      </w:r>
      <w:r w:rsidR="00E4579A" w:rsidRPr="004C222A">
        <w:rPr>
          <w:sz w:val="20"/>
          <w:szCs w:val="20"/>
        </w:rPr>
        <w:t>/compliance/regulations</w:t>
      </w:r>
      <w:r w:rsidR="00A37A07">
        <w:rPr>
          <w:sz w:val="20"/>
          <w:szCs w:val="20"/>
        </w:rPr>
        <w:t xml:space="preserve"> / </w:t>
      </w:r>
      <w:r w:rsidR="00E4579A" w:rsidRPr="004C222A">
        <w:rPr>
          <w:sz w:val="20"/>
          <w:szCs w:val="20"/>
        </w:rPr>
        <w:t>legal purposes / low-level admin costs.</w:t>
      </w:r>
    </w:p>
    <w:p w:rsidR="00E4579A" w:rsidRPr="004C222A" w:rsidRDefault="00E4579A" w:rsidP="004C222A">
      <w:pPr>
        <w:pStyle w:val="NoSpacing"/>
        <w:tabs>
          <w:tab w:val="right" w:pos="9180"/>
        </w:tabs>
        <w:spacing w:before="40" w:line="220" w:lineRule="exact"/>
        <w:jc w:val="both"/>
        <w:rPr>
          <w:sz w:val="20"/>
          <w:szCs w:val="20"/>
        </w:rPr>
      </w:pPr>
      <w:r w:rsidRPr="004C222A">
        <w:rPr>
          <w:sz w:val="20"/>
          <w:szCs w:val="20"/>
        </w:rPr>
        <w:t>It was also agreed that discussions should commence re Housing and adopting a stance for term 1 of the upcoming academic year.</w:t>
      </w:r>
    </w:p>
    <w:p w:rsidR="00E4579A" w:rsidRPr="004C222A" w:rsidRDefault="00E4579A" w:rsidP="004C222A">
      <w:pPr>
        <w:pStyle w:val="NoSpacing"/>
        <w:tabs>
          <w:tab w:val="right" w:pos="9180"/>
        </w:tabs>
        <w:spacing w:before="40" w:line="220" w:lineRule="exact"/>
        <w:jc w:val="both"/>
        <w:rPr>
          <w:b/>
          <w:color w:val="7030A0"/>
          <w:sz w:val="20"/>
          <w:szCs w:val="20"/>
        </w:rPr>
      </w:pPr>
      <w:r w:rsidRPr="004C222A">
        <w:rPr>
          <w:b/>
          <w:color w:val="7030A0"/>
          <w:sz w:val="20"/>
          <w:szCs w:val="20"/>
        </w:rPr>
        <w:t>ACTION | Group to be determined and established to enable discussions to commence re Housing and term 1 with consideration given to</w:t>
      </w:r>
      <w:r w:rsidR="00391E39">
        <w:rPr>
          <w:b/>
          <w:color w:val="7030A0"/>
          <w:sz w:val="20"/>
          <w:szCs w:val="20"/>
        </w:rPr>
        <w:t xml:space="preserve"> how best to include</w:t>
      </w:r>
      <w:r w:rsidRPr="004C222A">
        <w:rPr>
          <w:b/>
          <w:color w:val="7030A0"/>
          <w:sz w:val="20"/>
          <w:szCs w:val="20"/>
        </w:rPr>
        <w:t xml:space="preserve"> student consultation</w:t>
      </w:r>
    </w:p>
    <w:p w:rsidR="006B5984" w:rsidRPr="004C222A" w:rsidRDefault="00EF6DF6" w:rsidP="004C222A">
      <w:pPr>
        <w:pStyle w:val="NoSpacing"/>
        <w:tabs>
          <w:tab w:val="left" w:pos="5182"/>
        </w:tabs>
        <w:spacing w:before="80" w:line="220" w:lineRule="exact"/>
        <w:jc w:val="both"/>
        <w:rPr>
          <w:sz w:val="20"/>
          <w:szCs w:val="20"/>
        </w:rPr>
      </w:pPr>
      <w:r w:rsidRPr="004C222A">
        <w:rPr>
          <w:b/>
          <w:sz w:val="20"/>
          <w:szCs w:val="20"/>
        </w:rPr>
        <w:t xml:space="preserve">Agenda item 6 | </w:t>
      </w:r>
      <w:r w:rsidR="009B4A62" w:rsidRPr="004C222A">
        <w:rPr>
          <w:b/>
          <w:sz w:val="20"/>
          <w:szCs w:val="20"/>
        </w:rPr>
        <w:t>Operational Risks &amp; Planning</w:t>
      </w:r>
      <w:r w:rsidR="00E4579A" w:rsidRPr="004C222A">
        <w:rPr>
          <w:sz w:val="20"/>
          <w:szCs w:val="20"/>
        </w:rPr>
        <w:t xml:space="preserve"> [to include Covid-19]</w:t>
      </w:r>
    </w:p>
    <w:p w:rsidR="00EF6DF6" w:rsidRPr="004C222A" w:rsidRDefault="00E45708" w:rsidP="004C222A">
      <w:pPr>
        <w:pStyle w:val="NoSpacing"/>
        <w:tabs>
          <w:tab w:val="right" w:pos="9180"/>
        </w:tabs>
        <w:spacing w:line="220" w:lineRule="exact"/>
        <w:jc w:val="both"/>
        <w:rPr>
          <w:sz w:val="20"/>
          <w:szCs w:val="20"/>
        </w:rPr>
      </w:pPr>
      <w:r w:rsidRPr="004C222A">
        <w:rPr>
          <w:sz w:val="20"/>
          <w:szCs w:val="20"/>
        </w:rPr>
        <w:t xml:space="preserve">The pre-circulated document drew attention to the key risks, uncertainties and impacts across the Union as a whole, in light of the pandemic. The intended outcomes were for this committee to discuss and agree a set of assumptions for the 2020-21 budget for approval by the Trustee Board at its meeting on 25 June 2020, </w:t>
      </w:r>
      <w:r w:rsidR="00F123C6" w:rsidRPr="004C222A">
        <w:rPr>
          <w:sz w:val="20"/>
          <w:szCs w:val="20"/>
        </w:rPr>
        <w:t xml:space="preserve">together with </w:t>
      </w:r>
      <w:r w:rsidRPr="004C222A">
        <w:rPr>
          <w:sz w:val="20"/>
          <w:szCs w:val="20"/>
        </w:rPr>
        <w:t>the next steps/plan of action.</w:t>
      </w:r>
    </w:p>
    <w:p w:rsidR="00BD5E0C" w:rsidRDefault="00F123C6" w:rsidP="004C222A">
      <w:pPr>
        <w:pStyle w:val="NoSpacing"/>
        <w:tabs>
          <w:tab w:val="right" w:pos="9180"/>
        </w:tabs>
        <w:spacing w:before="40" w:line="220" w:lineRule="exact"/>
        <w:jc w:val="both"/>
        <w:rPr>
          <w:sz w:val="20"/>
          <w:szCs w:val="20"/>
        </w:rPr>
      </w:pPr>
      <w:r w:rsidRPr="004C222A">
        <w:rPr>
          <w:sz w:val="20"/>
          <w:szCs w:val="20"/>
        </w:rPr>
        <w:t xml:space="preserve">Full discussion took place on the commercial areas: Commercial Marketing / Sugar House / Retail, their income streams, the risks and uncertainties, expenditure and the budget proposals, noting that at this point University funding </w:t>
      </w:r>
      <w:r w:rsidR="00BD5E0C" w:rsidRPr="004C222A">
        <w:rPr>
          <w:sz w:val="20"/>
          <w:szCs w:val="20"/>
        </w:rPr>
        <w:t>remained under discussion</w:t>
      </w:r>
      <w:r w:rsidRPr="004C222A">
        <w:rPr>
          <w:sz w:val="20"/>
          <w:szCs w:val="20"/>
        </w:rPr>
        <w:t>.</w:t>
      </w:r>
      <w:r w:rsidR="00BD5E0C" w:rsidRPr="004C222A">
        <w:rPr>
          <w:sz w:val="20"/>
          <w:szCs w:val="20"/>
        </w:rPr>
        <w:t xml:space="preserve"> </w:t>
      </w:r>
      <w:r w:rsidR="00F801C8" w:rsidRPr="004C222A">
        <w:rPr>
          <w:sz w:val="20"/>
          <w:szCs w:val="20"/>
        </w:rPr>
        <w:t>The Financial Controller expressed appreciation on the committee’s feedback around ways to deal with matters.</w:t>
      </w:r>
    </w:p>
    <w:p w:rsidR="00866CF1" w:rsidRDefault="00866CF1" w:rsidP="004C222A">
      <w:pPr>
        <w:pStyle w:val="NoSpacing"/>
        <w:tabs>
          <w:tab w:val="right" w:pos="9180"/>
        </w:tabs>
        <w:spacing w:before="40" w:line="220" w:lineRule="exact"/>
        <w:jc w:val="both"/>
        <w:rPr>
          <w:sz w:val="20"/>
          <w:szCs w:val="20"/>
        </w:rPr>
      </w:pPr>
    </w:p>
    <w:p w:rsidR="00866CF1" w:rsidRDefault="00866CF1" w:rsidP="004C222A">
      <w:pPr>
        <w:pStyle w:val="NoSpacing"/>
        <w:tabs>
          <w:tab w:val="right" w:pos="9180"/>
        </w:tabs>
        <w:spacing w:before="40" w:line="220" w:lineRule="exact"/>
        <w:jc w:val="both"/>
        <w:rPr>
          <w:sz w:val="20"/>
          <w:szCs w:val="20"/>
        </w:rPr>
      </w:pPr>
    </w:p>
    <w:p w:rsidR="00866CF1" w:rsidRPr="004C222A" w:rsidRDefault="00866CF1" w:rsidP="004C222A">
      <w:pPr>
        <w:pStyle w:val="NoSpacing"/>
        <w:tabs>
          <w:tab w:val="right" w:pos="9180"/>
        </w:tabs>
        <w:spacing w:before="40" w:line="220" w:lineRule="exact"/>
        <w:jc w:val="both"/>
        <w:rPr>
          <w:sz w:val="20"/>
          <w:szCs w:val="20"/>
        </w:rPr>
      </w:pPr>
    </w:p>
    <w:p w:rsidR="00F9220B" w:rsidRPr="004C222A" w:rsidRDefault="009B4A62" w:rsidP="004C222A">
      <w:pPr>
        <w:pStyle w:val="NoSpacing"/>
        <w:tabs>
          <w:tab w:val="right" w:pos="9000"/>
          <w:tab w:val="right" w:pos="9180"/>
        </w:tabs>
        <w:spacing w:before="80" w:line="220" w:lineRule="exact"/>
        <w:jc w:val="both"/>
        <w:rPr>
          <w:sz w:val="20"/>
          <w:szCs w:val="20"/>
        </w:rPr>
      </w:pPr>
      <w:r w:rsidRPr="004C222A">
        <w:rPr>
          <w:b/>
          <w:sz w:val="20"/>
          <w:szCs w:val="20"/>
        </w:rPr>
        <w:lastRenderedPageBreak/>
        <w:t>Agenda item 7 | Financial Controller’s report</w:t>
      </w:r>
    </w:p>
    <w:p w:rsidR="009B4A62" w:rsidRDefault="00B81C78" w:rsidP="004C222A">
      <w:pPr>
        <w:pStyle w:val="NoSpacing"/>
        <w:tabs>
          <w:tab w:val="right" w:pos="9000"/>
          <w:tab w:val="right" w:pos="9180"/>
        </w:tabs>
        <w:spacing w:line="220" w:lineRule="exact"/>
        <w:jc w:val="both"/>
        <w:rPr>
          <w:sz w:val="20"/>
          <w:szCs w:val="20"/>
        </w:rPr>
      </w:pPr>
      <w:r w:rsidRPr="004C222A">
        <w:rPr>
          <w:sz w:val="20"/>
          <w:szCs w:val="20"/>
        </w:rPr>
        <w:t xml:space="preserve">The committee noted actions taken / to be taken around pensions re-enrolment / business interruption insurance / Housing contracts and leases and the need to review [in the following year] property owners leases for UG and PG students / business rates </w:t>
      </w:r>
      <w:r w:rsidR="00343F33" w:rsidRPr="004C222A">
        <w:rPr>
          <w:sz w:val="20"/>
          <w:szCs w:val="20"/>
        </w:rPr>
        <w:t>payment holidays.</w:t>
      </w:r>
    </w:p>
    <w:p w:rsidR="00D5383D" w:rsidRPr="00D5383D" w:rsidRDefault="00D5383D" w:rsidP="00D5383D">
      <w:pPr>
        <w:pStyle w:val="NoSpacing"/>
        <w:tabs>
          <w:tab w:val="right" w:pos="9000"/>
          <w:tab w:val="right" w:pos="9180"/>
        </w:tabs>
        <w:spacing w:before="40" w:line="220" w:lineRule="exact"/>
        <w:jc w:val="both"/>
        <w:rPr>
          <w:b/>
          <w:color w:val="7030A0"/>
          <w:sz w:val="20"/>
          <w:szCs w:val="20"/>
        </w:rPr>
      </w:pPr>
      <w:r w:rsidRPr="00D5383D">
        <w:rPr>
          <w:b/>
          <w:color w:val="7030A0"/>
          <w:sz w:val="20"/>
          <w:szCs w:val="20"/>
        </w:rPr>
        <w:t>ACTION | Financial Controller to chase pensions re-enrolment</w:t>
      </w:r>
    </w:p>
    <w:p w:rsidR="009B4A62" w:rsidRPr="004C222A" w:rsidRDefault="009B4A62" w:rsidP="004C222A">
      <w:pPr>
        <w:pStyle w:val="NoSpacing"/>
        <w:tabs>
          <w:tab w:val="right" w:pos="9000"/>
          <w:tab w:val="right" w:pos="9180"/>
        </w:tabs>
        <w:spacing w:before="80" w:line="220" w:lineRule="exact"/>
        <w:jc w:val="both"/>
        <w:rPr>
          <w:sz w:val="20"/>
          <w:szCs w:val="20"/>
        </w:rPr>
      </w:pPr>
      <w:r w:rsidRPr="004C222A">
        <w:rPr>
          <w:b/>
          <w:sz w:val="20"/>
          <w:szCs w:val="20"/>
        </w:rPr>
        <w:t>Agenda item 8 | Risk Policy Annual Review</w:t>
      </w:r>
    </w:p>
    <w:p w:rsidR="00D42719" w:rsidRDefault="00DC408B" w:rsidP="004C222A">
      <w:pPr>
        <w:pStyle w:val="NoSpacing"/>
        <w:tabs>
          <w:tab w:val="right" w:pos="9000"/>
          <w:tab w:val="right" w:pos="9180"/>
        </w:tabs>
        <w:spacing w:line="220" w:lineRule="exact"/>
        <w:jc w:val="both"/>
        <w:rPr>
          <w:sz w:val="20"/>
          <w:szCs w:val="20"/>
        </w:rPr>
      </w:pPr>
      <w:r>
        <w:rPr>
          <w:sz w:val="20"/>
          <w:szCs w:val="20"/>
        </w:rPr>
        <w:t>Proposed adjustments to the risk policy were put forward for discussion</w:t>
      </w:r>
      <w:r w:rsidR="003843EF">
        <w:rPr>
          <w:sz w:val="20"/>
          <w:szCs w:val="20"/>
        </w:rPr>
        <w:t xml:space="preserve"> and clarification sought regarding detailed review / what level of detail was required by Board. It was believed sub-committees should make decisions</w:t>
      </w:r>
      <w:r w:rsidR="00391E39">
        <w:rPr>
          <w:sz w:val="20"/>
          <w:szCs w:val="20"/>
        </w:rPr>
        <w:t xml:space="preserve"> in line with policy</w:t>
      </w:r>
      <w:r w:rsidR="003843EF">
        <w:rPr>
          <w:sz w:val="20"/>
          <w:szCs w:val="20"/>
        </w:rPr>
        <w:t xml:space="preserve"> on behalf of the Board / Board should receive key changes / the proposed adjustments should be dealt with by the management team / that the Covid-19 risk should be reviewed bi-monthly unless a reassessment was required. It was further believed the 4x4 matrix was more straightforward.</w:t>
      </w:r>
    </w:p>
    <w:p w:rsidR="003843EF" w:rsidRPr="003843EF" w:rsidRDefault="003843EF" w:rsidP="003843EF">
      <w:pPr>
        <w:pStyle w:val="NoSpacing"/>
        <w:tabs>
          <w:tab w:val="right" w:pos="9000"/>
          <w:tab w:val="right" w:pos="9180"/>
        </w:tabs>
        <w:spacing w:before="40" w:line="220" w:lineRule="exact"/>
        <w:jc w:val="both"/>
        <w:rPr>
          <w:b/>
          <w:color w:val="7030A0"/>
          <w:sz w:val="20"/>
          <w:szCs w:val="20"/>
        </w:rPr>
      </w:pPr>
      <w:r w:rsidRPr="003843EF">
        <w:rPr>
          <w:b/>
          <w:color w:val="7030A0"/>
          <w:sz w:val="20"/>
          <w:szCs w:val="20"/>
        </w:rPr>
        <w:t>ACTION | Matrix to be reviewed in due course</w:t>
      </w:r>
    </w:p>
    <w:p w:rsidR="009B4A62" w:rsidRPr="004C222A" w:rsidRDefault="009B4A62" w:rsidP="004C222A">
      <w:pPr>
        <w:pStyle w:val="NoSpacing"/>
        <w:tabs>
          <w:tab w:val="right" w:pos="9000"/>
          <w:tab w:val="right" w:pos="9180"/>
        </w:tabs>
        <w:spacing w:before="80" w:line="220" w:lineRule="exact"/>
        <w:jc w:val="both"/>
        <w:rPr>
          <w:sz w:val="20"/>
          <w:szCs w:val="20"/>
        </w:rPr>
      </w:pPr>
      <w:r w:rsidRPr="004C222A">
        <w:rPr>
          <w:b/>
          <w:sz w:val="20"/>
          <w:szCs w:val="20"/>
        </w:rPr>
        <w:t>Agenda item 9 | Budget 2020-21 and Forecasts 2021-23</w:t>
      </w:r>
    </w:p>
    <w:p w:rsidR="009B4A62" w:rsidRPr="004C222A" w:rsidRDefault="000358EB" w:rsidP="004C222A">
      <w:pPr>
        <w:pStyle w:val="NoSpacing"/>
        <w:tabs>
          <w:tab w:val="right" w:pos="9000"/>
          <w:tab w:val="right" w:pos="9180"/>
        </w:tabs>
        <w:spacing w:line="220" w:lineRule="exact"/>
        <w:jc w:val="both"/>
        <w:rPr>
          <w:sz w:val="20"/>
          <w:szCs w:val="20"/>
        </w:rPr>
      </w:pPr>
      <w:r>
        <w:rPr>
          <w:sz w:val="20"/>
          <w:szCs w:val="20"/>
        </w:rPr>
        <w:t>It was</w:t>
      </w:r>
      <w:r w:rsidR="00D42719" w:rsidRPr="004C222A">
        <w:rPr>
          <w:sz w:val="20"/>
          <w:szCs w:val="20"/>
        </w:rPr>
        <w:t xml:space="preserve"> determined that this item had been dealt with under agenda item 6. A heartfelt, massive thank you was expressed to the Financial Controller for all the work she had undertaken behind the scenes, especially for achieving savings. </w:t>
      </w:r>
      <w:r>
        <w:rPr>
          <w:sz w:val="20"/>
          <w:szCs w:val="20"/>
        </w:rPr>
        <w:t xml:space="preserve">The Finance Team were also thanked for </w:t>
      </w:r>
      <w:r w:rsidR="00D42719" w:rsidRPr="004C222A">
        <w:rPr>
          <w:sz w:val="20"/>
          <w:szCs w:val="20"/>
        </w:rPr>
        <w:t>working so hard.</w:t>
      </w:r>
    </w:p>
    <w:p w:rsidR="009B4A62" w:rsidRPr="004C222A" w:rsidRDefault="009B4A62" w:rsidP="004C222A">
      <w:pPr>
        <w:pStyle w:val="NoSpacing"/>
        <w:tabs>
          <w:tab w:val="right" w:pos="9000"/>
          <w:tab w:val="right" w:pos="9180"/>
        </w:tabs>
        <w:spacing w:before="80" w:line="220" w:lineRule="exact"/>
        <w:jc w:val="both"/>
        <w:rPr>
          <w:sz w:val="20"/>
          <w:szCs w:val="20"/>
        </w:rPr>
      </w:pPr>
      <w:r w:rsidRPr="004C222A">
        <w:rPr>
          <w:b/>
          <w:sz w:val="20"/>
          <w:szCs w:val="20"/>
        </w:rPr>
        <w:t>Agenda item 10 | Sugar House as a separate Limited Company</w:t>
      </w:r>
    </w:p>
    <w:p w:rsidR="009B4A62" w:rsidRDefault="0095068B" w:rsidP="004C222A">
      <w:pPr>
        <w:pStyle w:val="NoSpacing"/>
        <w:tabs>
          <w:tab w:val="right" w:pos="9000"/>
          <w:tab w:val="right" w:pos="9180"/>
        </w:tabs>
        <w:spacing w:line="220" w:lineRule="exact"/>
        <w:jc w:val="both"/>
        <w:rPr>
          <w:sz w:val="20"/>
          <w:szCs w:val="20"/>
        </w:rPr>
      </w:pPr>
      <w:r w:rsidRPr="004C222A">
        <w:rPr>
          <w:sz w:val="20"/>
          <w:szCs w:val="20"/>
        </w:rPr>
        <w:t xml:space="preserve">The audit partner from Crowe UK was in attendance </w:t>
      </w:r>
      <w:r w:rsidR="003050BF" w:rsidRPr="004C222A">
        <w:rPr>
          <w:sz w:val="20"/>
          <w:szCs w:val="20"/>
        </w:rPr>
        <w:t xml:space="preserve">for this item. It was noted that the company was the audit partner for a number of Students’ Unions and NUS. The response received as to whether the Sugar House should be a separate trading subsidiary was </w:t>
      </w:r>
      <w:r w:rsidR="008A21FC">
        <w:rPr>
          <w:sz w:val="20"/>
          <w:szCs w:val="20"/>
        </w:rPr>
        <w:t xml:space="preserve">that separation already existed in that the property was in the SU Charity and its operations carried out through the trading subsidiary. </w:t>
      </w:r>
      <w:r w:rsidR="00EB2402">
        <w:rPr>
          <w:sz w:val="20"/>
          <w:szCs w:val="20"/>
        </w:rPr>
        <w:t xml:space="preserve">However, it was believed a formal service level agreement between the Union and the trading subsidiary </w:t>
      </w:r>
      <w:r w:rsidR="00E53034">
        <w:rPr>
          <w:sz w:val="20"/>
          <w:szCs w:val="20"/>
        </w:rPr>
        <w:t>would be valid.</w:t>
      </w:r>
    </w:p>
    <w:p w:rsidR="00E53034" w:rsidRPr="00E53034" w:rsidRDefault="00E53034" w:rsidP="00E53034">
      <w:pPr>
        <w:pStyle w:val="NoSpacing"/>
        <w:tabs>
          <w:tab w:val="right" w:pos="9000"/>
          <w:tab w:val="right" w:pos="9180"/>
        </w:tabs>
        <w:spacing w:before="40" w:line="220" w:lineRule="exact"/>
        <w:jc w:val="both"/>
        <w:rPr>
          <w:b/>
          <w:color w:val="7030A0"/>
          <w:sz w:val="20"/>
          <w:szCs w:val="20"/>
        </w:rPr>
      </w:pPr>
      <w:r w:rsidRPr="00E53034">
        <w:rPr>
          <w:b/>
          <w:color w:val="7030A0"/>
          <w:sz w:val="20"/>
          <w:szCs w:val="20"/>
        </w:rPr>
        <w:t xml:space="preserve">ACTION | Formal service level agreement </w:t>
      </w:r>
      <w:r w:rsidR="00324F75">
        <w:rPr>
          <w:b/>
          <w:color w:val="7030A0"/>
          <w:sz w:val="20"/>
          <w:szCs w:val="20"/>
        </w:rPr>
        <w:t>to be agreed for the Sugar House and Retail</w:t>
      </w:r>
    </w:p>
    <w:p w:rsidR="009B4A62" w:rsidRPr="004C222A" w:rsidRDefault="009B4A62" w:rsidP="004C222A">
      <w:pPr>
        <w:pStyle w:val="NoSpacing"/>
        <w:tabs>
          <w:tab w:val="right" w:pos="9000"/>
          <w:tab w:val="right" w:pos="9180"/>
        </w:tabs>
        <w:spacing w:before="80" w:line="220" w:lineRule="exact"/>
        <w:jc w:val="both"/>
        <w:rPr>
          <w:sz w:val="20"/>
          <w:szCs w:val="20"/>
        </w:rPr>
      </w:pPr>
      <w:r w:rsidRPr="004C222A">
        <w:rPr>
          <w:b/>
          <w:sz w:val="20"/>
          <w:szCs w:val="20"/>
        </w:rPr>
        <w:t>Agenda item 11 | Forward Schedule of Business</w:t>
      </w:r>
    </w:p>
    <w:p w:rsidR="009B4A62" w:rsidRPr="004C222A" w:rsidRDefault="00E53034" w:rsidP="004C222A">
      <w:pPr>
        <w:pStyle w:val="NoSpacing"/>
        <w:tabs>
          <w:tab w:val="right" w:pos="9000"/>
          <w:tab w:val="right" w:pos="9180"/>
        </w:tabs>
        <w:spacing w:line="220" w:lineRule="exact"/>
        <w:jc w:val="both"/>
        <w:rPr>
          <w:sz w:val="20"/>
          <w:szCs w:val="20"/>
        </w:rPr>
      </w:pPr>
      <w:r>
        <w:rPr>
          <w:sz w:val="20"/>
          <w:szCs w:val="20"/>
        </w:rPr>
        <w:t>Meetings dates of 10 September and 3 December were accepted.</w:t>
      </w:r>
    </w:p>
    <w:p w:rsidR="009B4A62" w:rsidRPr="00E53034" w:rsidRDefault="009B4A62" w:rsidP="00E53034">
      <w:pPr>
        <w:pStyle w:val="NoSpacing"/>
        <w:tabs>
          <w:tab w:val="right" w:pos="9000"/>
          <w:tab w:val="right" w:pos="9180"/>
        </w:tabs>
        <w:spacing w:before="80" w:line="220" w:lineRule="exact"/>
        <w:jc w:val="both"/>
        <w:rPr>
          <w:sz w:val="20"/>
          <w:szCs w:val="20"/>
        </w:rPr>
      </w:pPr>
      <w:r w:rsidRPr="004C222A">
        <w:rPr>
          <w:b/>
          <w:sz w:val="20"/>
          <w:szCs w:val="20"/>
        </w:rPr>
        <w:t>Agenda item 12 | Any Other Busines</w:t>
      </w:r>
      <w:r w:rsidR="00E53034">
        <w:rPr>
          <w:b/>
          <w:sz w:val="20"/>
          <w:szCs w:val="20"/>
        </w:rPr>
        <w:t>s</w:t>
      </w:r>
      <w:r w:rsidR="00E53034">
        <w:rPr>
          <w:sz w:val="20"/>
          <w:szCs w:val="20"/>
        </w:rPr>
        <w:t xml:space="preserve"> | none raised.</w:t>
      </w:r>
    </w:p>
    <w:sectPr w:rsidR="009B4A62" w:rsidRPr="00E53034" w:rsidSect="00866CF1">
      <w:headerReference w:type="default" r:id="rId9"/>
      <w:footerReference w:type="default" r:id="rId10"/>
      <w:pgSz w:w="11906" w:h="16838" w:code="9"/>
      <w:pgMar w:top="1296" w:right="1440" w:bottom="1008" w:left="1440" w:header="706" w:footer="706" w:gutter="0"/>
      <w:cols w:sep="1" w:space="70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A1BC2" w:rsidRDefault="008A1BC2" w:rsidP="005766D0">
      <w:pPr>
        <w:spacing w:after="0" w:line="240" w:lineRule="auto"/>
      </w:pPr>
      <w:r>
        <w:separator/>
      </w:r>
    </w:p>
  </w:endnote>
  <w:endnote w:type="continuationSeparator" w:id="0">
    <w:p w:rsidR="008A1BC2" w:rsidRDefault="008A1BC2" w:rsidP="00576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766D0" w:rsidRDefault="005766D0">
    <w:pPr>
      <w:pStyle w:val="Footer"/>
      <w:rPr>
        <w:sz w:val="20"/>
        <w:szCs w:val="20"/>
      </w:rPr>
    </w:pPr>
  </w:p>
  <w:p w:rsidR="005766D0" w:rsidRPr="00701D55" w:rsidRDefault="005766D0" w:rsidP="00F123C6">
    <w:pPr>
      <w:pStyle w:val="Footer"/>
      <w:tabs>
        <w:tab w:val="clear" w:pos="4513"/>
        <w:tab w:val="clear" w:pos="9026"/>
        <w:tab w:val="right" w:pos="9170"/>
      </w:tabs>
      <w:rPr>
        <w:sz w:val="20"/>
        <w:szCs w:val="20"/>
      </w:rPr>
    </w:pPr>
    <w:r>
      <w:rPr>
        <w:i/>
        <w:sz w:val="20"/>
        <w:szCs w:val="20"/>
      </w:rPr>
      <w:t>Veronica Longmire |</w:t>
    </w:r>
    <w:r w:rsidR="00E53034">
      <w:rPr>
        <w:i/>
        <w:sz w:val="20"/>
        <w:szCs w:val="20"/>
      </w:rPr>
      <w:t xml:space="preserve"> 15 June and 7 July 2020</w:t>
    </w:r>
    <w:r w:rsidR="009B4A62">
      <w:rPr>
        <w:i/>
        <w:sz w:val="20"/>
        <w:szCs w:val="20"/>
      </w:rPr>
      <w:tab/>
    </w:r>
    <w:r w:rsidR="00F123C6" w:rsidRPr="00F123C6">
      <w:rPr>
        <w:i/>
        <w:sz w:val="20"/>
        <w:szCs w:val="20"/>
      </w:rPr>
      <w:t xml:space="preserve">Page </w:t>
    </w:r>
    <w:r w:rsidR="00F123C6" w:rsidRPr="00F123C6">
      <w:rPr>
        <w:b/>
        <w:bCs/>
        <w:i/>
        <w:sz w:val="20"/>
        <w:szCs w:val="20"/>
      </w:rPr>
      <w:fldChar w:fldCharType="begin"/>
    </w:r>
    <w:r w:rsidR="00F123C6" w:rsidRPr="00F123C6">
      <w:rPr>
        <w:b/>
        <w:bCs/>
        <w:i/>
        <w:sz w:val="20"/>
        <w:szCs w:val="20"/>
      </w:rPr>
      <w:instrText xml:space="preserve"> PAGE </w:instrText>
    </w:r>
    <w:r w:rsidR="00F123C6" w:rsidRPr="00F123C6">
      <w:rPr>
        <w:b/>
        <w:bCs/>
        <w:i/>
        <w:sz w:val="20"/>
        <w:szCs w:val="20"/>
      </w:rPr>
      <w:fldChar w:fldCharType="separate"/>
    </w:r>
    <w:r w:rsidR="00391E39">
      <w:rPr>
        <w:b/>
        <w:bCs/>
        <w:i/>
        <w:noProof/>
        <w:sz w:val="20"/>
        <w:szCs w:val="20"/>
      </w:rPr>
      <w:t>1</w:t>
    </w:r>
    <w:r w:rsidR="00F123C6" w:rsidRPr="00F123C6">
      <w:rPr>
        <w:b/>
        <w:bCs/>
        <w:i/>
        <w:sz w:val="20"/>
        <w:szCs w:val="20"/>
      </w:rPr>
      <w:fldChar w:fldCharType="end"/>
    </w:r>
    <w:r w:rsidR="00F123C6" w:rsidRPr="00F123C6">
      <w:rPr>
        <w:i/>
        <w:sz w:val="20"/>
        <w:szCs w:val="20"/>
      </w:rPr>
      <w:t xml:space="preserve"> of </w:t>
    </w:r>
    <w:r w:rsidR="00F123C6" w:rsidRPr="00F123C6">
      <w:rPr>
        <w:b/>
        <w:bCs/>
        <w:i/>
        <w:sz w:val="20"/>
        <w:szCs w:val="20"/>
      </w:rPr>
      <w:fldChar w:fldCharType="begin"/>
    </w:r>
    <w:r w:rsidR="00F123C6" w:rsidRPr="00F123C6">
      <w:rPr>
        <w:b/>
        <w:bCs/>
        <w:i/>
        <w:sz w:val="20"/>
        <w:szCs w:val="20"/>
      </w:rPr>
      <w:instrText xml:space="preserve"> NUMPAGES  </w:instrText>
    </w:r>
    <w:r w:rsidR="00F123C6" w:rsidRPr="00F123C6">
      <w:rPr>
        <w:b/>
        <w:bCs/>
        <w:i/>
        <w:sz w:val="20"/>
        <w:szCs w:val="20"/>
      </w:rPr>
      <w:fldChar w:fldCharType="separate"/>
    </w:r>
    <w:r w:rsidR="00391E39">
      <w:rPr>
        <w:b/>
        <w:bCs/>
        <w:i/>
        <w:noProof/>
        <w:sz w:val="20"/>
        <w:szCs w:val="20"/>
      </w:rPr>
      <w:t>2</w:t>
    </w:r>
    <w:r w:rsidR="00F123C6" w:rsidRPr="00F123C6">
      <w:rPr>
        <w:b/>
        <w:bCs/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A1BC2" w:rsidRDefault="008A1BC2" w:rsidP="005766D0">
      <w:pPr>
        <w:spacing w:after="0" w:line="240" w:lineRule="auto"/>
      </w:pPr>
      <w:r>
        <w:separator/>
      </w:r>
    </w:p>
  </w:footnote>
  <w:footnote w:type="continuationSeparator" w:id="0">
    <w:p w:rsidR="008A1BC2" w:rsidRDefault="008A1BC2" w:rsidP="00576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766D0" w:rsidRDefault="005766D0" w:rsidP="005766D0">
    <w:pPr>
      <w:pStyle w:val="Header"/>
      <w:tabs>
        <w:tab w:val="clear" w:pos="4513"/>
        <w:tab w:val="clear" w:pos="9026"/>
        <w:tab w:val="right" w:pos="9170"/>
      </w:tabs>
    </w:pPr>
    <w:r w:rsidRPr="005766D0">
      <w:rPr>
        <w:sz w:val="18"/>
        <w:szCs w:val="18"/>
      </w:rPr>
      <w:t>FRSC|20</w:t>
    </w:r>
    <w:r w:rsidR="00D314D9">
      <w:rPr>
        <w:sz w:val="18"/>
        <w:szCs w:val="18"/>
      </w:rPr>
      <w:t>20 06 11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B3BD9"/>
    <w:multiLevelType w:val="hybridMultilevel"/>
    <w:tmpl w:val="13E6B7A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56453"/>
    <w:multiLevelType w:val="hybridMultilevel"/>
    <w:tmpl w:val="A004472C"/>
    <w:lvl w:ilvl="0" w:tplc="DE60A80E">
      <w:start w:val="1"/>
      <w:numFmt w:val="bullet"/>
      <w:lvlText w:val=""/>
      <w:lvlJc w:val="left"/>
      <w:pPr>
        <w:ind w:left="1627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2" w15:restartNumberingAfterBreak="0">
    <w:nsid w:val="623C5D56"/>
    <w:multiLevelType w:val="hybridMultilevel"/>
    <w:tmpl w:val="4A60CE34"/>
    <w:lvl w:ilvl="0" w:tplc="88E2B7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E446DC1"/>
    <w:multiLevelType w:val="hybridMultilevel"/>
    <w:tmpl w:val="9EE439FE"/>
    <w:lvl w:ilvl="0" w:tplc="DE60A80E">
      <w:start w:val="1"/>
      <w:numFmt w:val="bullet"/>
      <w:lvlText w:val="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347"/>
    <w:rsid w:val="00007CC3"/>
    <w:rsid w:val="00025547"/>
    <w:rsid w:val="000274F2"/>
    <w:rsid w:val="000358EB"/>
    <w:rsid w:val="00043A71"/>
    <w:rsid w:val="00043E0F"/>
    <w:rsid w:val="000856EB"/>
    <w:rsid w:val="0009470E"/>
    <w:rsid w:val="000B2978"/>
    <w:rsid w:val="000C2BCD"/>
    <w:rsid w:val="000D0E41"/>
    <w:rsid w:val="000E05B6"/>
    <w:rsid w:val="00107711"/>
    <w:rsid w:val="00151223"/>
    <w:rsid w:val="00151F24"/>
    <w:rsid w:val="001B2F31"/>
    <w:rsid w:val="001C65C5"/>
    <w:rsid w:val="001E2C16"/>
    <w:rsid w:val="001F35F7"/>
    <w:rsid w:val="002033CE"/>
    <w:rsid w:val="0024256F"/>
    <w:rsid w:val="0025297F"/>
    <w:rsid w:val="002E6FF4"/>
    <w:rsid w:val="003050BF"/>
    <w:rsid w:val="003071D0"/>
    <w:rsid w:val="00317914"/>
    <w:rsid w:val="00324364"/>
    <w:rsid w:val="00324F75"/>
    <w:rsid w:val="0032523C"/>
    <w:rsid w:val="00343F33"/>
    <w:rsid w:val="00370C2C"/>
    <w:rsid w:val="00372BE6"/>
    <w:rsid w:val="003843EF"/>
    <w:rsid w:val="00391E39"/>
    <w:rsid w:val="003A634A"/>
    <w:rsid w:val="003E6D30"/>
    <w:rsid w:val="003F0806"/>
    <w:rsid w:val="003F5EE5"/>
    <w:rsid w:val="00416545"/>
    <w:rsid w:val="00430188"/>
    <w:rsid w:val="00443216"/>
    <w:rsid w:val="00445B5B"/>
    <w:rsid w:val="00483655"/>
    <w:rsid w:val="00493347"/>
    <w:rsid w:val="004C222A"/>
    <w:rsid w:val="004C296E"/>
    <w:rsid w:val="004D5A13"/>
    <w:rsid w:val="00505FE2"/>
    <w:rsid w:val="00515BFC"/>
    <w:rsid w:val="00516296"/>
    <w:rsid w:val="005236C7"/>
    <w:rsid w:val="0054101C"/>
    <w:rsid w:val="00543F14"/>
    <w:rsid w:val="00544BBC"/>
    <w:rsid w:val="00551F62"/>
    <w:rsid w:val="005538A9"/>
    <w:rsid w:val="00561562"/>
    <w:rsid w:val="005766D0"/>
    <w:rsid w:val="0058290D"/>
    <w:rsid w:val="0059267F"/>
    <w:rsid w:val="005A0101"/>
    <w:rsid w:val="005A4BDD"/>
    <w:rsid w:val="005D672C"/>
    <w:rsid w:val="005D7D89"/>
    <w:rsid w:val="005E3FC7"/>
    <w:rsid w:val="006164E8"/>
    <w:rsid w:val="00632CC7"/>
    <w:rsid w:val="0068238B"/>
    <w:rsid w:val="00697B43"/>
    <w:rsid w:val="006A34D5"/>
    <w:rsid w:val="006A5EB4"/>
    <w:rsid w:val="006B5984"/>
    <w:rsid w:val="006C1C24"/>
    <w:rsid w:val="006E75C0"/>
    <w:rsid w:val="006F3ADC"/>
    <w:rsid w:val="00701366"/>
    <w:rsid w:val="00701D55"/>
    <w:rsid w:val="0073134D"/>
    <w:rsid w:val="00760FC7"/>
    <w:rsid w:val="0077319E"/>
    <w:rsid w:val="0079352A"/>
    <w:rsid w:val="00795F51"/>
    <w:rsid w:val="007A132D"/>
    <w:rsid w:val="007F7B57"/>
    <w:rsid w:val="008230F5"/>
    <w:rsid w:val="008426F7"/>
    <w:rsid w:val="00866CF1"/>
    <w:rsid w:val="00881097"/>
    <w:rsid w:val="00881A80"/>
    <w:rsid w:val="008915BF"/>
    <w:rsid w:val="008A1BC2"/>
    <w:rsid w:val="008A21FC"/>
    <w:rsid w:val="008E5F92"/>
    <w:rsid w:val="009054B2"/>
    <w:rsid w:val="00932D80"/>
    <w:rsid w:val="00942967"/>
    <w:rsid w:val="0095068B"/>
    <w:rsid w:val="00970360"/>
    <w:rsid w:val="00971455"/>
    <w:rsid w:val="00975200"/>
    <w:rsid w:val="009832E9"/>
    <w:rsid w:val="00985289"/>
    <w:rsid w:val="00996930"/>
    <w:rsid w:val="009A26AB"/>
    <w:rsid w:val="009B4A62"/>
    <w:rsid w:val="009E6CF7"/>
    <w:rsid w:val="009F2EA9"/>
    <w:rsid w:val="00A149B8"/>
    <w:rsid w:val="00A34441"/>
    <w:rsid w:val="00A37A07"/>
    <w:rsid w:val="00A706E1"/>
    <w:rsid w:val="00A97919"/>
    <w:rsid w:val="00B20D8C"/>
    <w:rsid w:val="00B2137A"/>
    <w:rsid w:val="00B41633"/>
    <w:rsid w:val="00B4473E"/>
    <w:rsid w:val="00B47110"/>
    <w:rsid w:val="00B61082"/>
    <w:rsid w:val="00B71E86"/>
    <w:rsid w:val="00B74BBC"/>
    <w:rsid w:val="00B74BD6"/>
    <w:rsid w:val="00B74D63"/>
    <w:rsid w:val="00B81C78"/>
    <w:rsid w:val="00B94689"/>
    <w:rsid w:val="00B947F2"/>
    <w:rsid w:val="00BD5E0C"/>
    <w:rsid w:val="00BD6390"/>
    <w:rsid w:val="00BD69B5"/>
    <w:rsid w:val="00BF0FDB"/>
    <w:rsid w:val="00C01CAA"/>
    <w:rsid w:val="00C14BB2"/>
    <w:rsid w:val="00C46077"/>
    <w:rsid w:val="00C6125B"/>
    <w:rsid w:val="00C82D10"/>
    <w:rsid w:val="00C926B9"/>
    <w:rsid w:val="00CC1327"/>
    <w:rsid w:val="00CE54CE"/>
    <w:rsid w:val="00CF0780"/>
    <w:rsid w:val="00D02B0C"/>
    <w:rsid w:val="00D0612A"/>
    <w:rsid w:val="00D132A0"/>
    <w:rsid w:val="00D22512"/>
    <w:rsid w:val="00D242E0"/>
    <w:rsid w:val="00D256CB"/>
    <w:rsid w:val="00D27B25"/>
    <w:rsid w:val="00D314D9"/>
    <w:rsid w:val="00D3206F"/>
    <w:rsid w:val="00D42719"/>
    <w:rsid w:val="00D5383D"/>
    <w:rsid w:val="00DB5CFF"/>
    <w:rsid w:val="00DC33FD"/>
    <w:rsid w:val="00DC408B"/>
    <w:rsid w:val="00E31F85"/>
    <w:rsid w:val="00E45708"/>
    <w:rsid w:val="00E4579A"/>
    <w:rsid w:val="00E5242C"/>
    <w:rsid w:val="00E529C3"/>
    <w:rsid w:val="00E53034"/>
    <w:rsid w:val="00E6021E"/>
    <w:rsid w:val="00E7030B"/>
    <w:rsid w:val="00E94194"/>
    <w:rsid w:val="00EB055D"/>
    <w:rsid w:val="00EB2402"/>
    <w:rsid w:val="00EE7783"/>
    <w:rsid w:val="00EF6DF6"/>
    <w:rsid w:val="00F123C6"/>
    <w:rsid w:val="00F345CC"/>
    <w:rsid w:val="00F36DA3"/>
    <w:rsid w:val="00F36E5D"/>
    <w:rsid w:val="00F45221"/>
    <w:rsid w:val="00F55122"/>
    <w:rsid w:val="00F63C5F"/>
    <w:rsid w:val="00F801C8"/>
    <w:rsid w:val="00F855D2"/>
    <w:rsid w:val="00F9220B"/>
    <w:rsid w:val="00F96461"/>
    <w:rsid w:val="00F969D3"/>
    <w:rsid w:val="00FA0DDE"/>
    <w:rsid w:val="00FC23B8"/>
    <w:rsid w:val="00FD1658"/>
    <w:rsid w:val="00FD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EE595"/>
  <w15:docId w15:val="{63C969C9-3972-420C-AC60-F1B2B6979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4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5C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34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23B8"/>
    <w:pPr>
      <w:ind w:left="720"/>
      <w:contextualSpacing/>
    </w:pPr>
  </w:style>
  <w:style w:type="paragraph" w:styleId="NoSpacing">
    <w:name w:val="No Spacing"/>
    <w:uiPriority w:val="1"/>
    <w:qFormat/>
    <w:rsid w:val="00FC23B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C23B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766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6D0"/>
  </w:style>
  <w:style w:type="paragraph" w:styleId="Footer">
    <w:name w:val="footer"/>
    <w:basedOn w:val="Normal"/>
    <w:link w:val="FooterChar"/>
    <w:uiPriority w:val="99"/>
    <w:unhideWhenUsed/>
    <w:rsid w:val="005766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6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CA3B70-2202-415C-AB67-8BC8FDBB5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 University</Company>
  <LinksUpToDate>false</LinksUpToDate>
  <CharactersWithSpaces>5553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Longmire, Veronica</dc:creator>
  <cp:keywords/>
  <dc:description/>
  <cp:lastModifiedBy>Ashraf, Misbah</cp:lastModifiedBy>
  <cp:revision>3</cp:revision>
  <cp:lastPrinted>2011-11-29T12:07:00Z</cp:lastPrinted>
  <dcterms:created xsi:type="dcterms:W3CDTF">2020-08-05T15:31:00Z</dcterms:created>
  <dcterms:modified xsi:type="dcterms:W3CDTF">2020-08-07T10:58:00Z</dcterms:modified>
</cp:coreProperties>
</file>